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2B5F" w14:textId="10FDC496" w:rsidR="009C4B43" w:rsidRPr="00F27704" w:rsidRDefault="00572218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Sujetos con Sistema </w:t>
      </w:r>
      <w:r w:rsidR="009C4B43" w:rsidRPr="00F27704">
        <w:rPr>
          <w:rFonts w:ascii="Arial" w:hAnsi="Arial" w:cs="Arial"/>
          <w:b/>
          <w:sz w:val="24"/>
          <w:szCs w:val="24"/>
        </w:rPr>
        <w:t>SAP</w:t>
      </w:r>
    </w:p>
    <w:p w14:paraId="15BE2B60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61" w14:textId="565B9B15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Base de movimientos contables correspondiente al </w:t>
      </w:r>
      <w:r w:rsidR="00572218">
        <w:rPr>
          <w:rFonts w:ascii="Arial" w:hAnsi="Arial" w:cs="Arial"/>
          <w:sz w:val="24"/>
          <w:szCs w:val="24"/>
        </w:rPr>
        <w:t xml:space="preserve">trimestre que se </w:t>
      </w:r>
      <w:r w:rsidR="00E97DCA">
        <w:rPr>
          <w:rFonts w:ascii="Arial" w:hAnsi="Arial" w:cs="Arial"/>
          <w:sz w:val="24"/>
          <w:szCs w:val="24"/>
        </w:rPr>
        <w:t>presenta</w:t>
      </w:r>
      <w:r w:rsidRPr="000E33E7">
        <w:rPr>
          <w:rFonts w:ascii="Arial" w:hAnsi="Arial" w:cs="Arial"/>
          <w:sz w:val="24"/>
          <w:szCs w:val="24"/>
        </w:rPr>
        <w:t>, considerando los siguientes parámetros:</w:t>
      </w:r>
    </w:p>
    <w:p w14:paraId="15BE2B62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C4B43" w:rsidRPr="000E33E7" w14:paraId="15BE2B66" w14:textId="77777777" w:rsidTr="009C4B43">
        <w:tc>
          <w:tcPr>
            <w:tcW w:w="2942" w:type="dxa"/>
          </w:tcPr>
          <w:p w14:paraId="15BE2B63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E33E7">
              <w:rPr>
                <w:rFonts w:ascii="Arial" w:hAnsi="Arial" w:cs="Arial"/>
                <w:b/>
              </w:rPr>
              <w:t>Ámbito</w:t>
            </w:r>
          </w:p>
        </w:tc>
        <w:tc>
          <w:tcPr>
            <w:tcW w:w="2943" w:type="dxa"/>
          </w:tcPr>
          <w:p w14:paraId="15BE2B64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E33E7">
              <w:rPr>
                <w:rFonts w:ascii="Arial" w:hAnsi="Arial" w:cs="Arial"/>
                <w:b/>
              </w:rPr>
              <w:t>Transacción</w:t>
            </w:r>
          </w:p>
        </w:tc>
        <w:tc>
          <w:tcPr>
            <w:tcW w:w="2943" w:type="dxa"/>
          </w:tcPr>
          <w:p w14:paraId="15BE2B65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E33E7">
              <w:rPr>
                <w:rFonts w:ascii="Arial" w:hAnsi="Arial" w:cs="Arial"/>
                <w:b/>
              </w:rPr>
              <w:t>Layout</w:t>
            </w:r>
          </w:p>
        </w:tc>
      </w:tr>
      <w:tr w:rsidR="009C4B43" w:rsidRPr="000E33E7" w14:paraId="15BE2B6B" w14:textId="77777777" w:rsidTr="009C4B43">
        <w:tc>
          <w:tcPr>
            <w:tcW w:w="2942" w:type="dxa"/>
          </w:tcPr>
          <w:p w14:paraId="15BE2B67" w14:textId="36DA2BB7" w:rsidR="009C4B43" w:rsidRPr="000E33E7" w:rsidRDefault="00572218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Poderes, organismos descentralizados y a</w:t>
            </w:r>
            <w:r w:rsidR="000E33E7" w:rsidRPr="000E33E7">
              <w:rPr>
                <w:rFonts w:ascii="Arial" w:hAnsi="Arial" w:cs="Arial"/>
              </w:rPr>
              <w:t>utónomos</w:t>
            </w:r>
          </w:p>
          <w:p w14:paraId="15BE2B68" w14:textId="77777777" w:rsidR="000E33E7" w:rsidRPr="000E33E7" w:rsidRDefault="000E33E7" w:rsidP="009C4B4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5A050A75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FBL3N </w:t>
            </w:r>
          </w:p>
          <w:p w14:paraId="1C168A0A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Partida individual </w:t>
            </w:r>
          </w:p>
          <w:p w14:paraId="15BE2B69" w14:textId="27BA6F69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cuentas mayor</w:t>
            </w:r>
          </w:p>
        </w:tc>
        <w:tc>
          <w:tcPr>
            <w:tcW w:w="2943" w:type="dxa"/>
          </w:tcPr>
          <w:p w14:paraId="15BE2B6A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/BDMC_DAFPE</w:t>
            </w:r>
          </w:p>
        </w:tc>
      </w:tr>
      <w:tr w:rsidR="009C4B43" w:rsidRPr="000E33E7" w14:paraId="15BE2B6F" w14:textId="77777777" w:rsidTr="009C4B43">
        <w:tc>
          <w:tcPr>
            <w:tcW w:w="2942" w:type="dxa"/>
          </w:tcPr>
          <w:p w14:paraId="15BE2B6C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Municipal</w:t>
            </w:r>
          </w:p>
        </w:tc>
        <w:tc>
          <w:tcPr>
            <w:tcW w:w="2943" w:type="dxa"/>
          </w:tcPr>
          <w:p w14:paraId="6ACBDB5A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ZL-001 </w:t>
            </w:r>
          </w:p>
          <w:p w14:paraId="15BE2B6D" w14:textId="29AAFDAA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Auxiliar de movimientos</w:t>
            </w:r>
          </w:p>
        </w:tc>
        <w:tc>
          <w:tcPr>
            <w:tcW w:w="2943" w:type="dxa"/>
          </w:tcPr>
          <w:p w14:paraId="15BE2B6E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/BDMC_DAFPE</w:t>
            </w:r>
          </w:p>
        </w:tc>
      </w:tr>
    </w:tbl>
    <w:p w14:paraId="15BE2B70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6B67F6" w14:textId="77777777" w:rsidR="00572218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archivos deberán proporcionarse en formato de texto delimitado por tabuladores (.txt) u hoja de cálculo formato (.xlsx).</w:t>
      </w:r>
    </w:p>
    <w:p w14:paraId="283A3378" w14:textId="77777777" w:rsidR="00572218" w:rsidRDefault="00572218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1" w14:textId="4842E110" w:rsidR="000E33E7" w:rsidRPr="000E33E7" w:rsidRDefault="00572218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Dicho reporte puede ser sustituido por evidencia documental, emitida por la Secretaría de Finanzas, Inversión y Administración, en la que garantice el acceso a la sociedad del sujeto por un lapso de tres meses, contados a partir de la fecha de presentación de la información trimestral.</w:t>
      </w:r>
      <w:r w:rsidR="000E33E7">
        <w:rPr>
          <w:rFonts w:ascii="Arial" w:hAnsi="Arial" w:cs="Arial"/>
          <w:sz w:val="24"/>
          <w:szCs w:val="24"/>
        </w:rPr>
        <w:t xml:space="preserve"> </w:t>
      </w:r>
    </w:p>
    <w:p w14:paraId="15BE2B72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3" w14:textId="5C9BD02E" w:rsidR="009C4B43" w:rsidRPr="00F27704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Sujetos con Sistema </w:t>
      </w:r>
      <w:r w:rsidR="009C4B43" w:rsidRPr="00F27704">
        <w:rPr>
          <w:rFonts w:ascii="Arial" w:hAnsi="Arial" w:cs="Arial"/>
          <w:b/>
          <w:sz w:val="24"/>
          <w:szCs w:val="24"/>
        </w:rPr>
        <w:t>ContaCAD</w:t>
      </w:r>
    </w:p>
    <w:p w14:paraId="15BE2B74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5" w14:textId="684E2B9A" w:rsidR="009C4B43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«Listado de movimientos auxiliares» </w:t>
      </w:r>
      <w:r>
        <w:rPr>
          <w:rFonts w:ascii="Arial" w:hAnsi="Arial" w:cs="Arial"/>
          <w:sz w:val="24"/>
          <w:szCs w:val="24"/>
        </w:rPr>
        <w:t>en su formato original (.</w:t>
      </w:r>
      <w:r w:rsidRPr="000E33E7">
        <w:rPr>
          <w:rFonts w:ascii="Arial" w:hAnsi="Arial" w:cs="Arial"/>
          <w:sz w:val="24"/>
          <w:szCs w:val="24"/>
        </w:rPr>
        <w:t>txt) exp</w:t>
      </w:r>
      <w:r>
        <w:rPr>
          <w:rFonts w:ascii="Arial" w:hAnsi="Arial" w:cs="Arial"/>
          <w:sz w:val="24"/>
          <w:szCs w:val="24"/>
        </w:rPr>
        <w:t xml:space="preserve">ortado del sistema contable, </w:t>
      </w:r>
      <w:r w:rsidRPr="000E33E7">
        <w:rPr>
          <w:rFonts w:ascii="Arial" w:hAnsi="Arial" w:cs="Arial"/>
          <w:sz w:val="24"/>
          <w:szCs w:val="24"/>
        </w:rPr>
        <w:t xml:space="preserve">correspondiente al </w:t>
      </w:r>
      <w:r w:rsidR="00E97DCA">
        <w:rPr>
          <w:rFonts w:ascii="Arial" w:hAnsi="Arial" w:cs="Arial"/>
          <w:sz w:val="24"/>
          <w:szCs w:val="24"/>
        </w:rPr>
        <w:t>trimestre que se presenta</w:t>
      </w:r>
      <w:r>
        <w:rPr>
          <w:rFonts w:ascii="Arial" w:hAnsi="Arial" w:cs="Arial"/>
          <w:sz w:val="24"/>
          <w:szCs w:val="24"/>
        </w:rPr>
        <w:t xml:space="preserve">, que contenga: </w:t>
      </w:r>
    </w:p>
    <w:p w14:paraId="15BE2B76" w14:textId="77777777" w:rsidR="000E33E7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7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de mayor,</w:t>
      </w:r>
    </w:p>
    <w:p w14:paraId="15BE2B78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detalle,</w:t>
      </w:r>
    </w:p>
    <w:p w14:paraId="15BE2B79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cuenta mayor,</w:t>
      </w:r>
    </w:p>
    <w:p w14:paraId="15BE2B7A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cuenta detalle,</w:t>
      </w:r>
    </w:p>
    <w:p w14:paraId="15BE2B7B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Día (fecha de póliza),</w:t>
      </w:r>
    </w:p>
    <w:p w14:paraId="15BE2B7C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Póliza,</w:t>
      </w:r>
    </w:p>
    <w:p w14:paraId="15BE2B7D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póliza,</w:t>
      </w:r>
    </w:p>
    <w:p w14:paraId="15BE2B7E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Referencia,</w:t>
      </w:r>
    </w:p>
    <w:p w14:paraId="15BE2B7F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 póliza,</w:t>
      </w:r>
    </w:p>
    <w:p w14:paraId="15BE2B80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Cargos</w:t>
      </w:r>
    </w:p>
    <w:p w14:paraId="15BE2B81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Abonos</w:t>
      </w:r>
    </w:p>
    <w:p w14:paraId="15BE2B82" w14:textId="77777777" w:rsidR="000E33E7" w:rsidRP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Saldos.</w:t>
      </w:r>
    </w:p>
    <w:p w14:paraId="13596759" w14:textId="77777777" w:rsidR="00E97DCA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5BE2B84" w14:textId="2D53DFD4" w:rsidR="009C4B43" w:rsidRPr="00F27704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Sujetos con </w:t>
      </w:r>
      <w:r w:rsidR="009C4B43" w:rsidRPr="00F27704">
        <w:rPr>
          <w:rFonts w:ascii="Arial" w:hAnsi="Arial" w:cs="Arial"/>
          <w:b/>
          <w:sz w:val="24"/>
          <w:szCs w:val="24"/>
        </w:rPr>
        <w:t>Otros</w:t>
      </w:r>
      <w:r>
        <w:rPr>
          <w:rFonts w:ascii="Arial" w:hAnsi="Arial" w:cs="Arial"/>
          <w:b/>
          <w:sz w:val="24"/>
          <w:szCs w:val="24"/>
        </w:rPr>
        <w:t xml:space="preserve"> Sistemas</w:t>
      </w:r>
    </w:p>
    <w:p w14:paraId="15BE2B85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86" w14:textId="5A39CC50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Base de movimientos contables correspondiente al </w:t>
      </w:r>
      <w:r w:rsidR="00E97DCA">
        <w:rPr>
          <w:rFonts w:ascii="Arial" w:hAnsi="Arial" w:cs="Arial"/>
          <w:sz w:val="24"/>
          <w:szCs w:val="24"/>
        </w:rPr>
        <w:t>trimestre que se presenta</w:t>
      </w:r>
      <w:r w:rsidRPr="000E33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exportado directamente del sistema contable operado y que incluya por lo menos los siguientes campos:</w:t>
      </w:r>
      <w:r w:rsidRPr="000E33E7">
        <w:rPr>
          <w:rFonts w:ascii="Arial" w:hAnsi="Arial" w:cs="Arial"/>
          <w:sz w:val="24"/>
          <w:szCs w:val="24"/>
        </w:rPr>
        <w:t xml:space="preserve"> </w:t>
      </w:r>
    </w:p>
    <w:p w14:paraId="15BE2B87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88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cuenta contable,</w:t>
      </w:r>
    </w:p>
    <w:p w14:paraId="15BE2B89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Nombre de cuenta contable, </w:t>
      </w:r>
    </w:p>
    <w:p w14:paraId="15BE2B8A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documento contable,</w:t>
      </w:r>
    </w:p>
    <w:p w14:paraId="15BE2B8B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documento,</w:t>
      </w:r>
    </w:p>
    <w:p w14:paraId="15BE2B8C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del documento,</w:t>
      </w:r>
    </w:p>
    <w:p w14:paraId="15BE2B8D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del documento,</w:t>
      </w:r>
    </w:p>
    <w:p w14:paraId="15BE2B8E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cheque o transferencia,</w:t>
      </w:r>
    </w:p>
    <w:p w14:paraId="15BE2B8F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 referencia o beneficiario</w:t>
      </w:r>
    </w:p>
    <w:p w14:paraId="15BE2B90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del cargo,</w:t>
      </w:r>
    </w:p>
    <w:p w14:paraId="15BE2B91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del abono,</w:t>
      </w:r>
    </w:p>
    <w:p w14:paraId="15BE2B92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neto</w:t>
      </w:r>
    </w:p>
    <w:p w14:paraId="766000D6" w14:textId="28A10913" w:rsidR="00E97DCA" w:rsidRDefault="00E97DCA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campos que contengan información de las clasificaciones presupuestarias, en su caso.</w:t>
      </w:r>
    </w:p>
    <w:p w14:paraId="15BE2B93" w14:textId="77777777" w:rsidR="00F27704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94" w14:textId="44E5D533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archivos deberán proporcionarse en formato de texto</w:t>
      </w:r>
      <w:r w:rsidR="00E97D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delimitado por tabuladores (.txt) u hoja de cálculo formato (.xlsx). </w:t>
      </w:r>
    </w:p>
    <w:p w14:paraId="15BE2B95" w14:textId="77777777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F27704" w:rsidRPr="000E3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2E37"/>
    <w:multiLevelType w:val="hybridMultilevel"/>
    <w:tmpl w:val="92847D0E"/>
    <w:lvl w:ilvl="0" w:tplc="D1BCC1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3"/>
    <w:rsid w:val="000E33E7"/>
    <w:rsid w:val="002B0339"/>
    <w:rsid w:val="00572218"/>
    <w:rsid w:val="00841280"/>
    <w:rsid w:val="009C4B43"/>
    <w:rsid w:val="00AB0967"/>
    <w:rsid w:val="00E97DCA"/>
    <w:rsid w:val="00F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2B5F"/>
  <w15:chartTrackingRefBased/>
  <w15:docId w15:val="{A187759B-CD48-4C95-9E4C-E95B592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4B4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C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E2414-3951-4EB4-9B0C-C8E52E832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2D7504-76F7-41E5-8B66-9F0C2BC6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5A587D-A6DC-4792-B9CC-539F76596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Brugada</dc:creator>
  <cp:keywords/>
  <dc:description/>
  <cp:lastModifiedBy>Asistente Implan</cp:lastModifiedBy>
  <cp:revision>2</cp:revision>
  <dcterms:created xsi:type="dcterms:W3CDTF">2018-05-07T19:47:00Z</dcterms:created>
  <dcterms:modified xsi:type="dcterms:W3CDTF">2018-05-07T19:47:00Z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